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68EE" w14:textId="5BA679BD" w:rsidR="00C76520" w:rsidRPr="00C76520" w:rsidRDefault="00C76520" w:rsidP="00C76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B76C47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F51C5A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="008D1D3E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C76520">
        <w:rPr>
          <w:rFonts w:ascii="Times New Roman" w:hAnsi="Times New Roman" w:cs="Times New Roman"/>
          <w:b/>
          <w:bCs/>
          <w:sz w:val="28"/>
          <w:szCs w:val="28"/>
        </w:rPr>
        <w:t>Microbiology diagnosis of mycosis</w:t>
      </w:r>
    </w:p>
    <w:p w14:paraId="6E1BE0B6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365821F7" w:rsidR="00D04092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C7652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4FD175AC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1. Classification of fungi pathogenic to humans.</w:t>
      </w:r>
    </w:p>
    <w:p w14:paraId="319C2811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2. Classification of mycoses: superficial mycoses (keratomycoses), skin mycoses (dermatomycoses), subcutaneous mycoses (subcutaneous) mycoses, systemic or visceral mycoses and opportunistic mycoses.</w:t>
      </w:r>
    </w:p>
    <w:p w14:paraId="4EB9F32F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3. Morpho-biological characteristics of causative agents of superficial mycoses (scaly scabies, black scabies, black and white piedra), pathogenesis, microbiological diagnosis of the diseases caused by them.</w:t>
      </w:r>
    </w:p>
    <w:p w14:paraId="4EB33833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4. Morpho-biological characteristics of causative agents of skin mycoses (trichophytia, epdermophytia, microsporia, favus), pathogenesis of the diseases caused by them, microbiological diagnosis.</w:t>
      </w:r>
    </w:p>
    <w:p w14:paraId="4C7FEC78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5. Morpho-biological characteristics of causative agents of subcutaneous (subcutaneous) mycoses (sporotrichosis, chromomycosis, mycetoma), pathogenesis and microbiological diagnosis of diseases caused by them.</w:t>
      </w:r>
    </w:p>
    <w:p w14:paraId="629F9FAB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6. Morpho-biological characteristics of agents of systemic (deep) mycoses (coccidioidoiosis, histoplasmosis, blastomycosis, paracoccidioidoiosis), pathogenesis and microbiological diagnosis of the diseases they cause.</w:t>
      </w:r>
    </w:p>
    <w:p w14:paraId="20BD486D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7. Morpho-biological characteristics of agents of opportunistic (conditional-pathogenic) mycoses (candidosis, cryptococcosis, aspergillosis, mucoromycosis, pneumocystosis), pathogenesis and microbiological diagnosis of the diseases they cause.</w:t>
      </w:r>
    </w:p>
    <w:p w14:paraId="698558FC" w14:textId="720A514A" w:rsidR="008D5B0A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76520">
        <w:rPr>
          <w:rFonts w:ascii="Times New Roman" w:hAnsi="Times New Roman" w:cs="Times New Roman"/>
          <w:sz w:val="24"/>
          <w:szCs w:val="24"/>
          <w:lang w:val="az-Latn-AZ"/>
        </w:rPr>
        <w:t>8. Understanding of mycotoxicoses</w:t>
      </w:r>
    </w:p>
    <w:p w14:paraId="10DD8B6E" w14:textId="77777777" w:rsidR="00C76520" w:rsidRPr="00C76520" w:rsidRDefault="00C76520" w:rsidP="00C76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F7292" w14:textId="65EE6E80" w:rsidR="00C76520" w:rsidRPr="00153156" w:rsidRDefault="00C76520" w:rsidP="00C76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Characteristics of Primary and Opportunistic Fungal Pathogens</w:t>
      </w:r>
    </w:p>
    <w:p w14:paraId="500D2B5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Antifungal spectrum: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This is the range of activity of an antifungal agent against fungi. A broad-spectrum antifungal agent inhibits a wide variety of fungi, including both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yeastlike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fungi and molds, whereas a narrow-spectrum agent is active only against a limited number of fungi.</w:t>
      </w:r>
    </w:p>
    <w:p w14:paraId="24454DF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Fungistatic activity: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This is the level of antifungal activity that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inhibits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the growth of an organism. This is determined in vitro by testing a standardized concentration of organisms against a series of antifungal dilutions. The lowest concentration of the drug that inhibits the growth of the organism is referred to as the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MIC.</w:t>
      </w:r>
    </w:p>
    <w:p w14:paraId="11CDB1B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Fungicidal activity: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This is the ability of an antifungal agent to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kill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 organism in vitro or in vivo. The lowest concentration of the drug that kills 99.9% of the test population is called the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MFC.</w:t>
      </w:r>
    </w:p>
    <w:p w14:paraId="1B28566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Antifungal combinations: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These combinations of antifungal agents may be used (1) to enhance efficacy in the treatment of a refractory fungal infection, (2) to broaden the spectrum of empiric antifungal therapy, (3) to prevent the emergence of resistant organisms, and (4) to achieve a synergistic killing effect.</w:t>
      </w:r>
    </w:p>
    <w:p w14:paraId="7588B1B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Antifungal synergism: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These are combinations of antifungal agents that have enhanced antifungal activity when used together compared with the activity of each agent alone.</w:t>
      </w:r>
    </w:p>
    <w:p w14:paraId="1815DD8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Antifungal antagonism: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This is a combination of antifungal agents in which the activity of one of the agents interferes with the activity of the other agent.</w:t>
      </w:r>
    </w:p>
    <w:p w14:paraId="19E0FC4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Efflux pumps: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These are families of drug transporters that serve to actively pump antifungal agents out of the fungal cells, decreasing the amount of intracellular drug available to bind to its target.</w:t>
      </w:r>
    </w:p>
    <w:p w14:paraId="673B276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MFC-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Minimum fungicidal concentration;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MIC-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minimum inhibitory concentration.</w:t>
      </w:r>
    </w:p>
    <w:p w14:paraId="63628A2E" w14:textId="77777777" w:rsidR="00C76520" w:rsidRPr="00C76520" w:rsidRDefault="00C76520" w:rsidP="00C765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671190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DERMATOPHYTES</w:t>
      </w:r>
    </w:p>
    <w:p w14:paraId="2BDA31B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Trigger Words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Tinea, KOH preparation, ringworm, azoles, terbinafine, circular, scaling lesion with central clearing and hair loss</w:t>
      </w:r>
    </w:p>
    <w:p w14:paraId="6CB1B28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81A298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>Biology, Virulence, and Disease</w:t>
      </w:r>
    </w:p>
    <w:p w14:paraId="1EB8D7A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Include filamentous fungi in the genera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Trichophyton, Epidermophyton,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and</w:t>
      </w:r>
    </w:p>
    <w:p w14:paraId="3436A60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Microsporum</w:t>
      </w:r>
      <w:proofErr w:type="spellEnd"/>
    </w:p>
    <w:p w14:paraId="2F8CD58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Keratinophilic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and keratinolytic; able to invade and break down skin, hair, and nails</w:t>
      </w:r>
    </w:p>
    <w:p w14:paraId="48E96F1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In infections of skin, hair, and nails, only outermost keratinized layers invaded</w:t>
      </w:r>
    </w:p>
    <w:p w14:paraId="3E57C2A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Various forms of dermatophytosis (tineas or “ringworm”) classified according to anatomic site or structure involved</w:t>
      </w:r>
    </w:p>
    <w:p w14:paraId="47D2B5A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Clinical signs and symptoms vary</w:t>
      </w:r>
    </w:p>
    <w:p w14:paraId="79901B6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878977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3558522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Classified into three categories based on natural habitat: geophilic, zoophilic, and anthropophilic</w:t>
      </w:r>
    </w:p>
    <w:p w14:paraId="18538CE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Geophilic: live in soil, occasional pathogens of both animals and humans</w:t>
      </w:r>
    </w:p>
    <w:p w14:paraId="5851A71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Zoophilic: parasitize hair and skin of animals but can be transmitted to humans</w:t>
      </w:r>
    </w:p>
    <w:p w14:paraId="4F837B5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Anthropophilic: infect humans, may be transmitted directly or indirectly from person to person</w:t>
      </w:r>
    </w:p>
    <w:p w14:paraId="021F809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Occur worldwide, especially in tropical and subtropical regions</w:t>
      </w:r>
    </w:p>
    <w:p w14:paraId="0D95CFD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754406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0637AE9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Localized infections that do not involve hair or nails may be treated effectively with topical antifungal agents (azoles, terbinafine, haloprogin)</w:t>
      </w:r>
    </w:p>
    <w:p w14:paraId="2130FA3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• All others require oral therapy (griseofulvin, itraconazole, fluconazole, terbinafine)</w:t>
      </w:r>
    </w:p>
    <w:p w14:paraId="6A07E17D" w14:textId="77777777" w:rsidR="00C76520" w:rsidRPr="00C76520" w:rsidRDefault="00C76520" w:rsidP="00C7652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Subcutaneous Mycoses</w:t>
      </w:r>
    </w:p>
    <w:p w14:paraId="4B62665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SPOROTRICHOSIS 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(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Sporothrix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schenckii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)</w:t>
      </w:r>
    </w:p>
    <w:p w14:paraId="18FC904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2C373BD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Thorn prick, rose handler’s disease, sphagnum moss, lymphocutaneous nodules</w:t>
      </w:r>
    </w:p>
    <w:p w14:paraId="5DFECD3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312ABD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4E57252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Thermally dimorphic fungus; grows as a mold at room temperature (e.g., 25° C) and as a pleomorphic yeast at 37° C and in tissue</w:t>
      </w:r>
    </w:p>
    <w:p w14:paraId="003A39E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Infection is chronic; nodular and ulcerative lesions develop along lymphatics that drain primary site of inoculation</w:t>
      </w:r>
    </w:p>
    <w:p w14:paraId="54CBB40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5C7107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60D09BB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Sporadic, most common in warmer climates: Japan, North and South America</w:t>
      </w:r>
    </w:p>
    <w:p w14:paraId="3DF2DBE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Outbreaks related to forest work, mining, gardening</w:t>
      </w:r>
    </w:p>
    <w:p w14:paraId="28EB02A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Classic infection associated with traumatic inoculation of soil, vegetable, or organic matter contaminated with fungus</w:t>
      </w:r>
    </w:p>
    <w:p w14:paraId="5AD0F94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Zoonotic transmission reported in armadillo hunters and in association with infected cats</w:t>
      </w:r>
    </w:p>
    <w:p w14:paraId="1DF7553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348CB23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Subcutaneous infection with lymphangitic spread</w:t>
      </w:r>
    </w:p>
    <w:p w14:paraId="149E9BC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Definitive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diagnosis requires culture of infected pus or tissue</w:t>
      </w:r>
    </w:p>
    <w:p w14:paraId="23CB4EC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proofErr w:type="gramStart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</w:t>
      </w:r>
      <w:proofErr w:type="gram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tissue, organism appears as a pleomorphic budding yeast</w:t>
      </w:r>
    </w:p>
    <w:p w14:paraId="499908B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EEF728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130A558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lastRenderedPageBreak/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Classic treatment: oral potassium iodide in saturated solution</w:t>
      </w:r>
    </w:p>
    <w:p w14:paraId="0E80E34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Itraconazole: safe, highly effective, treatment of choice</w:t>
      </w:r>
    </w:p>
    <w:p w14:paraId="019B171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Alternatives: terbinafine, fluconazole,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</w:p>
    <w:p w14:paraId="35D0DAF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Local application of heat shown to be effective</w:t>
      </w:r>
    </w:p>
    <w:p w14:paraId="286C1B6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66336A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EUMYCOTIC MYCETOMA </w:t>
      </w:r>
    </w:p>
    <w:p w14:paraId="3734530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(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Phaeoacremonium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Curvularia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Fusarium,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Madurella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Mediacopsis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Nigrograna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Trematosphaeria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Exophiala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Falciformispora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, AND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Scedosporium</w:t>
      </w:r>
      <w:proofErr w:type="spellEnd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 species)</w:t>
      </w:r>
    </w:p>
    <w:p w14:paraId="6D62DDE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04E7F25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Grains, sinus tract, dematiaceous, subcutaneous, mycetoma</w:t>
      </w:r>
    </w:p>
    <w:p w14:paraId="51498E9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DF0D2B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6ACF5F8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Caused by a wide array of true fungi (as opposed to actinomycotic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mycetomas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which are caused by bacteria)</w:t>
      </w:r>
    </w:p>
    <w:p w14:paraId="308FF98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Localized chronic granulomatous infectious process involving cutaneous and subcutaneous tissues</w:t>
      </w:r>
    </w:p>
    <w:p w14:paraId="1E65BC3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Painless subcutaneous nodule; increases slowly but progressively in size</w:t>
      </w:r>
    </w:p>
    <w:p w14:paraId="3FF1641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Local spread may breach tissue planes, destroying muscle, fascia, and bone</w:t>
      </w:r>
    </w:p>
    <w:p w14:paraId="2A999A5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Hematogenous or lymphatic spread rare</w:t>
      </w:r>
    </w:p>
    <w:p w14:paraId="61C339E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991FAA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1049FCC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Primarily in tropical areas with low rainfall; most common in Africa and India</w:t>
      </w:r>
    </w:p>
    <w:p w14:paraId="017296B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Traumatic implantation into exposed body parts; foot and hand most common; back, shoulders, chest wall may also be involved</w:t>
      </w:r>
    </w:p>
    <w:p w14:paraId="240D989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Men more often affected than women</w:t>
      </w:r>
    </w:p>
    <w:p w14:paraId="38A3C11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Etiologic agent varies from country to country</w:t>
      </w:r>
    </w:p>
    <w:p w14:paraId="7D331B0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Mycetomas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not contagious</w:t>
      </w:r>
    </w:p>
    <w:p w14:paraId="2C9FEBC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0E23FE4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15DF390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Demonstration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of grains or granules grossly visible in draining sinus tracts; may also be seen on tissue biopsy</w:t>
      </w:r>
    </w:p>
    <w:p w14:paraId="2F9C44D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Microscopic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examination of granules</w:t>
      </w:r>
    </w:p>
    <w:p w14:paraId="190AEBB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usually needed for identification of organism</w:t>
      </w:r>
    </w:p>
    <w:p w14:paraId="53028B8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3AE7F2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7851945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Usually unsuccessful; poor response to most antifungal agents</w:t>
      </w:r>
    </w:p>
    <w:p w14:paraId="6CB5F51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Specific antifungal therapy may slow progression: terbinafine, voriconazole,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</w:p>
    <w:p w14:paraId="1B88B23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Local excision usually ineffective; amputation is the only definitive treatment</w:t>
      </w:r>
    </w:p>
    <w:p w14:paraId="66291A9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A37160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SYSTEMIC MYCOSES CAUSED BY DIMORPHIC FUNGI</w:t>
      </w:r>
    </w:p>
    <w:p w14:paraId="5E54E01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9267CA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BLASTOMYCOSIS (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BLASTOMYCES DERMATITIDIS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B. GILCHRISTII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)</w:t>
      </w:r>
    </w:p>
    <w:p w14:paraId="5488A40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>Trigger Words</w:t>
      </w:r>
    </w:p>
    <w:p w14:paraId="190A65F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Mississippi River Valley, broad-based budding yeast, healthy and immunocompromised, granuloma</w:t>
      </w:r>
    </w:p>
    <w:p w14:paraId="3EF63CA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782761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32F82D0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Thermally dimorphic fungus: large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nonencapsulated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budding yeast cells in tissue and in culture at 37° C; mold colonies form in culture at 25°C</w:t>
      </w:r>
    </w:p>
    <w:p w14:paraId="75E3A6D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Usual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route of infection is inhalation of conidia</w:t>
      </w:r>
    </w:p>
    <w:p w14:paraId="3983EB9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Severity of symptoms and course of disease depends on extent of exposure and immune status of exposed individual; most are asymptomatic</w:t>
      </w:r>
    </w:p>
    <w:p w14:paraId="14F1819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Classic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form of blastomycosis: chronic cutaneous involvement</w:t>
      </w:r>
    </w:p>
    <w:p w14:paraId="1004EB6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7C8743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501F1D9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Ecologic niche: decaying organic matter</w:t>
      </w:r>
    </w:p>
    <w:p w14:paraId="54C04D1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Area of endemicity: southeastern and southcentral states, especially bordering Ohio and Mississippi river basins; Midwest states and Canadian provinces bordering Great Lakes; and an area in New York and Canada along the St. Lawrence River</w:t>
      </w:r>
    </w:p>
    <w:p w14:paraId="7059DCD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Outbreaks of infection have been associated with occupational or recreational contact with soil</w:t>
      </w:r>
    </w:p>
    <w:p w14:paraId="427934F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3EF2998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7BF81AF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Microscopic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detection of fungus in tissue or other clinical material, with confirmation by culture</w:t>
      </w:r>
    </w:p>
    <w:p w14:paraId="78306B6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Antigen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detection and PCR</w:t>
      </w:r>
    </w:p>
    <w:p w14:paraId="7494FBE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12908A4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Pulmonary blastomycosis in immunocompromised patients and those with progressive pulmonary disease should be treated</w:t>
      </w:r>
    </w:p>
    <w:p w14:paraId="4E15E35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All patients with evidence of hematogenous dissemination require antifungal therapy</w:t>
      </w:r>
    </w:p>
    <w:p w14:paraId="38C0669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Lipid formulation of amphotericin B: treatment of choice for meningeal disease and other life-threatening presentations</w:t>
      </w:r>
    </w:p>
    <w:p w14:paraId="482D6A3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Mild or moderate disease: itraconazole; fluconazole,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or voriconazole may be substituted for itraconazole</w:t>
      </w:r>
    </w:p>
    <w:p w14:paraId="1151211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06E558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COCCIDIOIDOMYCOSIS (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COCCIDIOIDES IMMITIS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C. POSADASII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)</w:t>
      </w:r>
    </w:p>
    <w:p w14:paraId="53D3F96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0613CAD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Valley fever,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coccidioidal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granuloma, arthroconidia, spherule, skin test, precipitin test</w:t>
      </w:r>
    </w:p>
    <w:p w14:paraId="4059A5E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A3F265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73AE24F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Coccidioidomycosis caused by two indistinguishable species: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immitis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posadasii</w:t>
      </w:r>
      <w:proofErr w:type="spellEnd"/>
    </w:p>
    <w:p w14:paraId="7ACC869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immitis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is localized to California; </w:t>
      </w:r>
      <w:proofErr w:type="spellStart"/>
      <w:proofErr w:type="gram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C.posadasii</w:t>
      </w:r>
      <w:proofErr w:type="spellEnd"/>
      <w:proofErr w:type="gram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causes most infections outside California</w:t>
      </w:r>
    </w:p>
    <w:p w14:paraId="1353787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Disease caused by inhalation of infectious arthroconidia</w:t>
      </w:r>
    </w:p>
    <w:p w14:paraId="0441369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Asymptomatic or subclinical, self-limited flulike illness, acute and chronic pulmonary disease, single or multisystem dissemination</w:t>
      </w:r>
    </w:p>
    <w:p w14:paraId="54D7EBA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Dimorphic fungi;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endosporulating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spherule in tissue, mold in culture at 25° C and in nature</w:t>
      </w:r>
    </w:p>
    <w:p w14:paraId="7A78A40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13AC25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463E7D3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Endemic to U.S. southwestern desert, northern Mexico, scattered areas of Central and South America</w:t>
      </w:r>
    </w:p>
    <w:p w14:paraId="6656794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Organism found in soil; growth in environment enhanced by bat and rodent droppings; cycles of drought/rain enhance organism dispersion</w:t>
      </w:r>
    </w:p>
    <w:p w14:paraId="1E76827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Persons ≥65 years and those with HIV infection disproportionately affected</w:t>
      </w:r>
    </w:p>
    <w:p w14:paraId="4378C10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Risk of disseminated disease highest in certain ethnic groups (Filipino, African American, Native American, Hispanic), males (9:1), women in third trimester of pregnancy, individuals with cellular immune deficiency, persons at extremes of age</w:t>
      </w:r>
    </w:p>
    <w:p w14:paraId="0A91747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092EEEE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688FC15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Histopathologic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examination of tissue or other clinical material, isolation of fungus in culture, serology</w:t>
      </w:r>
    </w:p>
    <w:p w14:paraId="6DF869D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Histopathologic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examination that reveals </w:t>
      </w:r>
      <w:proofErr w:type="spellStart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endosporulating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spherules in sputum, exudates, or tissue is sufficient to establish the diagnosis</w:t>
      </w:r>
    </w:p>
    <w:p w14:paraId="6E012B0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at 25° C takes days and poses risk to laboratory workers; all work with molds should be performed in suitable biosafety cabinet</w:t>
      </w:r>
    </w:p>
    <w:p w14:paraId="3DDCA82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Serology (antigen and antibody) may be useful for initial screening, confirmation, or prognostic evaluation</w:t>
      </w:r>
    </w:p>
    <w:p w14:paraId="552B965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4336DF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440E2E7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Most individuals with primary infection do not require therapy</w:t>
      </w:r>
    </w:p>
    <w:p w14:paraId="6F1A4D1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proofErr w:type="gram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For</w:t>
      </w:r>
      <w:proofErr w:type="gram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those with concurrent risk factors or a more severe presentation: lipid formulation of amphotericin B followed by an oral azole as maintenance therapy (severe disease)</w:t>
      </w:r>
    </w:p>
    <w:p w14:paraId="5F0D84B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Chronic cavitary pulmonary disease: azole for at least 1 year</w:t>
      </w:r>
    </w:p>
    <w:p w14:paraId="24A8397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Nonmeningeal extrapulmonary disseminated infections: oral azole</w:t>
      </w:r>
    </w:p>
    <w:p w14:paraId="64B168C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Meningeal coccidioidomycosis: fluconazole; itraconazole,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or voriconazole are secondary choices</w:t>
      </w:r>
    </w:p>
    <w:p w14:paraId="050DF01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2BF781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HISTOPLASMOSIS (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HISTOPLASMA CAPSULATUM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)</w:t>
      </w:r>
    </w:p>
    <w:p w14:paraId="066FFCB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113F3FA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Intracellular yeasts, bird and bat droppings, chicken coop, caves, guano, granulomas</w:t>
      </w:r>
    </w:p>
    <w:p w14:paraId="42795FC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55BD40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6EE30A2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Histoplasmosis caused by two varieties of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H. capsulatum</w:t>
      </w:r>
    </w:p>
    <w:p w14:paraId="170A728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H. capsulatum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var.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capsulatum: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causes pulmonary and disseminated infections</w:t>
      </w:r>
    </w:p>
    <w:p w14:paraId="06D8B3E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H. capsulatum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var.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duboisii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causes predominantly skin and bone lesions</w:t>
      </w:r>
    </w:p>
    <w:p w14:paraId="427B9A3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Disease caused by inhalation of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infectiousmicroconidia</w:t>
      </w:r>
      <w:proofErr w:type="spellEnd"/>
    </w:p>
    <w:p w14:paraId="1AD7E0E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Severity of symptoms and course of disease depend on extent of exposure and immune status of infected individual; most are asymptomatic, self-limited; flulike illness also occurs</w:t>
      </w:r>
    </w:p>
    <w:p w14:paraId="66DC159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lastRenderedPageBreak/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Thermally dimorphic fungus: hyaline mold in nature and in culture at 25° C, budding yeast in tissue (intracellular) and in culture at 37° C</w:t>
      </w:r>
    </w:p>
    <w:p w14:paraId="2434747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B646DF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26DC79A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H. capsulatum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var.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capsulatum: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localized to Ohio and Mississippi river valleys; occurs throughout Mexico and Central and South America</w:t>
      </w:r>
    </w:p>
    <w:p w14:paraId="7334918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H. capsulatum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var.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duboisii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: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confined to tropical Africa (e.g., Gabon, Uganda, Kenya)</w:t>
      </w:r>
    </w:p>
    <w:p w14:paraId="42BEC96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Found in soil with high nitrogen content (e.g., areas contaminated with bird or bat droppings)</w:t>
      </w:r>
    </w:p>
    <w:p w14:paraId="2C41F9B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Outbreaks of disease have been associated with exposure to bird roosts, caves, and decaying buildings or urban renewal projects involving excavation and demolition</w:t>
      </w:r>
    </w:p>
    <w:p w14:paraId="7A14E3B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Immunocompromised individuals and children most prone to develop symptomatic disease</w:t>
      </w:r>
    </w:p>
    <w:p w14:paraId="0E721E8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Reactivation of disease and dissemination common among immunosuppressed individuals, especially those with AIDS</w:t>
      </w:r>
    </w:p>
    <w:p w14:paraId="4B0A22E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5EE97CB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3E6243E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Direct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microscopy, culture of clinical material, serology (antigen and antibody), </w:t>
      </w:r>
      <w:r w:rsidRPr="00C76520">
        <w:rPr>
          <w:rFonts w:ascii="Times New Roman" w:eastAsia="TnQ" w:hAnsi="Times New Roman" w:cs="Times New Roman"/>
          <w:color w:val="000000"/>
          <w:sz w:val="28"/>
          <w:szCs w:val="28"/>
          <w14:ligatures w14:val="standardContextual"/>
        </w:rPr>
        <w:t>β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-D-glucan, and PCR have been useful</w:t>
      </w:r>
    </w:p>
    <w:p w14:paraId="5AD4FE4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Yeast phase of organism can be detected in sputum, bronchoalveolar lavage fluid, peripheral blood films, bone marrow, and tissue stained with Giemsa, GMS, or PAS stains</w:t>
      </w:r>
    </w:p>
    <w:p w14:paraId="382C4E4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Cultures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should be handled in a biosafety cabinet</w:t>
      </w:r>
    </w:p>
    <w:p w14:paraId="16C2C04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Serologic diagnosis includes tests for antibody and antigen</w:t>
      </w:r>
    </w:p>
    <w:p w14:paraId="4856FAC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BE034E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7359949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Severe acute infections: lipid formulation of amphotericin B followed by oral itraconazole</w:t>
      </w:r>
    </w:p>
    <w:p w14:paraId="4EA68AE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Chronic pulmonary histoplasmosis: lipid formulation of amphotericin B followed by itraconazole</w:t>
      </w:r>
    </w:p>
    <w:p w14:paraId="662B60C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Disseminated infection: lipid formulation of amphotericin B followed by itraconazole</w:t>
      </w:r>
    </w:p>
    <w:p w14:paraId="292DDB7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F48234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PARACOCCIDIOIDOMYCOSIS (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PARACOCCIDIOIDES BRASILIENSIS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P. LUTZII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)</w:t>
      </w:r>
    </w:p>
    <w:p w14:paraId="6D7EB24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308A83A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Pilot’s wheel, South American blastomycosis, ulcer, multiple buds</w:t>
      </w:r>
    </w:p>
    <w:p w14:paraId="4CE924C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73516A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3AB3B4A7" w14:textId="77777777" w:rsidR="00C76520" w:rsidRPr="00C76520" w:rsidRDefault="00C76520" w:rsidP="00C765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Thermally dimorphic fungus: slowly growing mold phase in nature and at 25° C, yeast phase (variable sized with single or multiple buds) in tissue and in culture at 37° C</w:t>
      </w:r>
    </w:p>
    <w:p w14:paraId="1B26414A" w14:textId="77777777" w:rsidR="00C76520" w:rsidRPr="00C76520" w:rsidRDefault="00C76520" w:rsidP="00C765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Usual route of infection is inhalation or possible traumatic inoculation of conidia or hyphal fragments</w:t>
      </w:r>
    </w:p>
    <w:p w14:paraId="25A36676" w14:textId="77777777" w:rsidR="00C76520" w:rsidRPr="00C76520" w:rsidRDefault="00C76520" w:rsidP="00C765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Paracoccidioidomycosis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may be subclinical or progressive with acute or chronic pulmonary forms or acute, subacute, or chronic disseminated forms</w:t>
      </w:r>
    </w:p>
    <w:p w14:paraId="089E87A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4C6A96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145E5DF8" w14:textId="77777777" w:rsidR="00C76520" w:rsidRPr="00C76520" w:rsidRDefault="00C76520" w:rsidP="00C7652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Endemic throughout Latin America, areas of high humidity, rich vegetation, moderate temperatures, acid soil</w:t>
      </w:r>
    </w:p>
    <w:p w14:paraId="03479C62" w14:textId="77777777" w:rsidR="00C76520" w:rsidRPr="00C76520" w:rsidRDefault="00C76520" w:rsidP="00C7652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Ecologic niche not well established </w:t>
      </w:r>
    </w:p>
    <w:p w14:paraId="6D47124C" w14:textId="77777777" w:rsidR="00C76520" w:rsidRPr="00C76520" w:rsidRDefault="00C76520" w:rsidP="00C7652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Overt disease uncommon among children and adolescents; in adults, disease more common in men aged 30 to 50 years</w:t>
      </w:r>
    </w:p>
    <w:p w14:paraId="5A95DE61" w14:textId="77777777" w:rsidR="00C76520" w:rsidRPr="00C76520" w:rsidRDefault="00C76520" w:rsidP="00C7652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Most patients with clinically apparent disease live in rural areas and have close contact with soil</w:t>
      </w:r>
    </w:p>
    <w:p w14:paraId="428107E1" w14:textId="77777777" w:rsidR="00C76520" w:rsidRPr="00C76520" w:rsidRDefault="00C76520" w:rsidP="00C7652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No reports of epidemics or person-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toperson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transmission</w:t>
      </w:r>
    </w:p>
    <w:p w14:paraId="6B18180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165DD35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288105D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Demonstration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of characteristic </w:t>
      </w:r>
      <w:proofErr w:type="spellStart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yeastforms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on microscopic examination of clinical material: oval to round with double refractile walls and single or multiple buds; “pilot-wheel” morphology</w:t>
      </w:r>
    </w:p>
    <w:p w14:paraId="78C92DF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May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be isolated in culture and should be handled in a biosafety cabinet</w:t>
      </w:r>
    </w:p>
    <w:p w14:paraId="58F647E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Serology testing may help in suggesting diagnosis, evaluating response to therapy</w:t>
      </w:r>
    </w:p>
    <w:p w14:paraId="7B31790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3FC008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65ACAA2F" w14:textId="77777777" w:rsidR="00C76520" w:rsidRPr="00C76520" w:rsidRDefault="00C76520" w:rsidP="00C76520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Itraconazole: treatment of choice for most forms of disease</w:t>
      </w:r>
    </w:p>
    <w:p w14:paraId="2C09ABEF" w14:textId="77777777" w:rsidR="00C76520" w:rsidRPr="00C76520" w:rsidRDefault="00C76520" w:rsidP="00C76520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More severe or refractory forms: lipid formulation of amphotericin B followed by either itraconazole or sulfonamide therapy</w:t>
      </w:r>
    </w:p>
    <w:p w14:paraId="0A15C80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</w:p>
    <w:p w14:paraId="08AEE1E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OPPORTUNISTIC MYCOSES</w:t>
      </w:r>
    </w:p>
    <w:p w14:paraId="381BFBB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CANDIDIASIS</w:t>
      </w:r>
    </w:p>
    <w:p w14:paraId="2494247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248080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0067E43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Candida,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pseudohyphae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endogenous,</w:t>
      </w:r>
    </w:p>
    <w:p w14:paraId="2CAB8B6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exogenous, yeast, immunocompromised,</w:t>
      </w:r>
    </w:p>
    <w:p w14:paraId="4C10557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vaginal thrush, oropharyngeal</w:t>
      </w:r>
    </w:p>
    <w:p w14:paraId="29ACD84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6F11DC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4B0FAE1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Opportunistic yeasts causing infections ranging from superficial mucosal and cutaneous disease to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hematogenously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disseminated, often fatal, infections</w:t>
      </w:r>
    </w:p>
    <w:p w14:paraId="3397541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Vast majority of infections are caused by five major species: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Candida albicans, C. glabrata, 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parapsilosis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C. tropicalis,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krusei</w:t>
      </w:r>
      <w:proofErr w:type="spellEnd"/>
    </w:p>
    <w:p w14:paraId="4F80FF9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Morphology ranges from budding yeasts to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pseudohyphae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and true hyphae</w:t>
      </w:r>
    </w:p>
    <w:p w14:paraId="22DA47E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Reproduction is by formation of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blastoconidia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(buds)</w:t>
      </w:r>
    </w:p>
    <w:p w14:paraId="2B045E8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Most important group of opportunistic fungal pathogens</w:t>
      </w:r>
    </w:p>
    <w:p w14:paraId="61AB281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May be community acquired (mucosal infections) or hospital associated (invasive disease)</w:t>
      </w:r>
    </w:p>
    <w:p w14:paraId="7E2D423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952CFC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68F94F4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Candida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 are known colonizers of humans and other warm-blooded animals</w:t>
      </w:r>
    </w:p>
    <w:p w14:paraId="3F62E55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Primary site of colonization is the GI tract; commensals in the vagina, urethra, skin, and nails</w:t>
      </w:r>
    </w:p>
    <w:p w14:paraId="5004AA7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Most infections are endogenous, involving normally commensal host flora</w:t>
      </w:r>
    </w:p>
    <w:p w14:paraId="5E0DA1F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Exogenous transmission in hospitals also occurs</w:t>
      </w:r>
    </w:p>
    <w:p w14:paraId="4C0AE2F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albicans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predominates in most types of infection</w:t>
      </w:r>
    </w:p>
    <w:p w14:paraId="58B2B31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lastRenderedPageBreak/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Consequences of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Candida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BSIs are severe; risk factors include hematologic malignancies and neutropenia, abdominal surgery, prematurity in infants, and age &gt;70 years</w:t>
      </w:r>
    </w:p>
    <w:p w14:paraId="5A8E4A0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FBA0CD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3F8B4CF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Clinical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appearance, direct microscopic examination, and culture</w:t>
      </w:r>
    </w:p>
    <w:p w14:paraId="5E14E77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Hematogenously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disseminated infections and candidemia difficult to diagnose on clinical grounds alone</w:t>
      </w:r>
    </w:p>
    <w:p w14:paraId="630189F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Laboratory diagnosis involves procurement of appropriate clinical material, followed by direct microscopic examination; culture; and (increasingly) application of molecular, antigenic, and proteomic analysis</w:t>
      </w:r>
    </w:p>
    <w:p w14:paraId="4D17981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D3344E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52E7773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Mucosal and cutaneous infection: topical and systemically active antifungal agents include azoles (itraconazole, fluconazole, miconazole, and many others), polyenes (amphotericin B and nystatin)</w:t>
      </w:r>
    </w:p>
    <w:p w14:paraId="14D520E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Invasive candidiasis and candidemia: oral or intravenous administration depending on antifungal agent and severity of disease and/or immunosuppression; azoles (fluconazole, voriconazole,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isavuconazole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), echinocandins (anidulafungin,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caspofungin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micafungin), amphotericin B formulations (deoxycholate and lipid formulations), flucytosine</w:t>
      </w:r>
    </w:p>
    <w:p w14:paraId="4F5CAA1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0F6229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CRYPTOCOCCOSIS</w:t>
      </w:r>
    </w:p>
    <w:p w14:paraId="6D9942A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2B9F1E6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Capsule, budding yeast, CNS, neurotropic, India ink, antigen, AIDS</w:t>
      </w:r>
    </w:p>
    <w:p w14:paraId="125DC9C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313B7C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167D51B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Systemic mycosis caused by the fungi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Cryptococcus neoformans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</w:p>
    <w:p w14:paraId="60B5855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neoformans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includes capsular serotypes A, D, and AD; var.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grubii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(serotype A) and var. neoformans (serotype D)</w:t>
      </w:r>
    </w:p>
    <w:p w14:paraId="2EC957F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includes serotypes B and C</w:t>
      </w:r>
    </w:p>
    <w:p w14:paraId="7D404DC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Spherical to oval, encapsulated,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yeastlike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organisms that replicate by budding</w:t>
      </w:r>
    </w:p>
    <w:p w14:paraId="26F4F48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Both species may cause pulmonary,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hematogenously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disseminated, and CNS disease</w:t>
      </w:r>
    </w:p>
    <w:p w14:paraId="1E56D20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3C3A28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033F861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Usually acquired by inhaling aerosolized cells of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neoformans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</w:p>
    <w:p w14:paraId="3707E0C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Both species pathogenic for immunocompetent individuals</w:t>
      </w:r>
    </w:p>
    <w:p w14:paraId="4447ADA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neoformans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: most often encountered as opportunistic pathogen; found worldwide in soil contaminated with avian excreta</w:t>
      </w:r>
    </w:p>
    <w:p w14:paraId="0CDEC63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: found in tropical and subtropical climates in association with eucalyptus trees; the focus in the Pacific Northwest has been associated with Douglas fir trees</w:t>
      </w:r>
    </w:p>
    <w:p w14:paraId="5966722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Disease is similar, although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infection tends to occur in immunocompetent individuals and has a lower associated mortality</w:t>
      </w:r>
    </w:p>
    <w:p w14:paraId="4A3579D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Incidence has progressively declined since early 1990s because of widespread use of fluconazole and successful treatment of HIV infection with antiviral drugs</w:t>
      </w:r>
    </w:p>
    <w:p w14:paraId="0090E24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5144E90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5BAD60D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May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present as pneumonic process or (more commonly) as CNS infection</w:t>
      </w:r>
    </w:p>
    <w:p w14:paraId="25697B4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Diagnosis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may be made by culture of blood, CSF, or other clinical material</w:t>
      </w:r>
    </w:p>
    <w:p w14:paraId="5AAB958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Microscopic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examination of CSF may reveal characteristic encapsulated budding yeast cells</w:t>
      </w:r>
    </w:p>
    <w:p w14:paraId="03945F7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Cryptococcal</w:t>
      </w:r>
      <w:proofErr w:type="spellEnd"/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meningitis: diagnosis by detection of polysaccharide antigen in serum or CSF</w:t>
      </w:r>
    </w:p>
    <w:p w14:paraId="6E1F48F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14046A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59E2B98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Cryptococcal meningitis and other disseminated forms universally fatal if left untreated</w:t>
      </w:r>
    </w:p>
    <w:p w14:paraId="69F523F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Antifungal therapy: amphotericin B (deoxycholate or lipid formulation) plus flucytosine followed by maintenance/consolidation therapy with fluconazole (preferred) or itraconazole</w:t>
      </w:r>
    </w:p>
    <w:p w14:paraId="7C72DC4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Effective management of CNS pressure and IRIS crucial to successful management of cryptococcal meningitis</w:t>
      </w:r>
    </w:p>
    <w:p w14:paraId="5D7A810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FB53B4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ASPERGILLOSIS</w:t>
      </w:r>
    </w:p>
    <w:p w14:paraId="26AF895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37351FE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Septate branching hyphae, hypersensitivity pneumonitis,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angioinvasive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aspergilloma, conidia</w:t>
      </w:r>
    </w:p>
    <w:p w14:paraId="0C14E0F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8064E1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44EEF90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Broad spectrum of diseases caused by filamentous fungi (molds) of genus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Aspergillus</w:t>
      </w:r>
    </w:p>
    <w:p w14:paraId="1ED4B3F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Exposure to spores in environment may cause allergic reactions in hypersensitized hosts or destructive, invasive, pulmonary, and disseminated disease in highly immunocompromised hosts</w:t>
      </w:r>
    </w:p>
    <w:p w14:paraId="6108376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Vast majority of infections caused by </w:t>
      </w:r>
      <w:proofErr w:type="spellStart"/>
      <w:proofErr w:type="gram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A.fumigatus</w:t>
      </w:r>
      <w:proofErr w:type="spellEnd"/>
      <w:proofErr w:type="gram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(most common),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flavus,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A.niger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and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terreus</w:t>
      </w:r>
      <w:proofErr w:type="spellEnd"/>
    </w:p>
    <w:p w14:paraId="1342919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Hyaline molds that produce vast amounts of spores (conidia) that serve as infectious propagules on inhalation by host</w:t>
      </w:r>
    </w:p>
    <w:p w14:paraId="7BD7E42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Invasive aspergillosis marked by angioinvasion and tissue destruction caused by infarction</w:t>
      </w:r>
    </w:p>
    <w:p w14:paraId="2459BDD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Hematogenous dissemination of infection to extrapulmonary sites (most commonly brain, heart, kidneys, GI tract, liver, spleen)</w:t>
      </w:r>
    </w:p>
    <w:p w14:paraId="21D5723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common because of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angioinvasive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nature of fungus</w:t>
      </w:r>
    </w:p>
    <w:p w14:paraId="148BAB4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4D35BF7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Aspergillus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 common worldwide; conidia ubiquitous in air, soil, decaying matter</w:t>
      </w:r>
    </w:p>
    <w:p w14:paraId="21FE424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Within hospital environment,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Aspergillus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 may be found in air, showerheads, water storage tanks, potted plants</w:t>
      </w:r>
    </w:p>
    <w:p w14:paraId="324214D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Conidia (spores) constantly being inhaled; respiratory tract most frequent and important portal of entry</w:t>
      </w:r>
    </w:p>
    <w:p w14:paraId="2C26043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Host reaction, associated pathologic findings, and outcome of infection depend more on host factors than virulence or pathogenesis of individual species</w:t>
      </w:r>
    </w:p>
    <w:p w14:paraId="497BE3A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30DA6B2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Serologic, culture, histopathologic, molecular, biochemical, and antigenic methods supplemented by imaging studies</w:t>
      </w:r>
    </w:p>
    <w:p w14:paraId="464E2C1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FFEFFB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34A41B1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lastRenderedPageBreak/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Treatment usually involves administration of corticosteroids coupled with pulmonary toilet</w:t>
      </w:r>
    </w:p>
    <w:p w14:paraId="16B1245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Treatment of chronic pulmonary aspergillosis may involve steroids and long-term antifungal therapy, usually with an azole antifungal agent</w:t>
      </w:r>
    </w:p>
    <w:p w14:paraId="24CCF52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Prophylaxis of high-risk (neutropenic) patients usually accomplished by administration of a mold-active azole (itraconazole,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posaconazole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, voriconazole)</w:t>
      </w:r>
    </w:p>
    <w:p w14:paraId="65E5AC3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Specific antifungal therapy of invasive aspergillosis usually involves administration of voriconazole or a lipid formulation of amphotericin B;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isavuconazole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has recently been cleared by the U.S. Food and Drug Administration for treatment of invasive aspergillosis</w:t>
      </w:r>
    </w:p>
    <w:p w14:paraId="370B912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Efforts to decrease immunosuppression and/or reconstitute host immune defenses important, as is surgical resection of infected tissue if possible</w:t>
      </w:r>
    </w:p>
    <w:p w14:paraId="51CCEF6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C76520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Resection of aspergillomas only considered in instances of severe hemoptysis</w:t>
      </w:r>
    </w:p>
    <w:p w14:paraId="3E08C83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1F4B2C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BSI,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Bloodstream infections;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CNS,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central nervous system;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CSF,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cerebrospinal fluid;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GI,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gastrointestinal; </w:t>
      </w: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IRIS,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immune reconstitution inflammatory syndrome.</w:t>
      </w:r>
    </w:p>
    <w:p w14:paraId="537A5D5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185CD57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Agents of Opportunistic Mycoses</w:t>
      </w:r>
    </w:p>
    <w:p w14:paraId="3C75E27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117CC2F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Candida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spp.</w:t>
      </w:r>
    </w:p>
    <w:p w14:paraId="7A508D9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albicans</w:t>
      </w:r>
    </w:p>
    <w:p w14:paraId="7F54D07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glabrata</w:t>
      </w:r>
    </w:p>
    <w:p w14:paraId="73CE53B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parapsilosis</w:t>
      </w:r>
      <w:proofErr w:type="spellEnd"/>
    </w:p>
    <w:p w14:paraId="4D6FC397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tropicalis</w:t>
      </w:r>
    </w:p>
    <w:p w14:paraId="53AF65C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krusei</w:t>
      </w:r>
      <w:proofErr w:type="spellEnd"/>
    </w:p>
    <w:p w14:paraId="0AE048A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lusitaniae</w:t>
      </w:r>
      <w:proofErr w:type="spellEnd"/>
    </w:p>
    <w:p w14:paraId="5950F654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guilliermondii</w:t>
      </w:r>
      <w:proofErr w:type="spellEnd"/>
    </w:p>
    <w:p w14:paraId="1206DA6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dubliniensis</w:t>
      </w:r>
      <w:proofErr w:type="spellEnd"/>
    </w:p>
    <w:p w14:paraId="2BF615E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rugosa</w:t>
      </w:r>
    </w:p>
    <w:p w14:paraId="1AB359B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auris</w:t>
      </w:r>
      <w:proofErr w:type="spellEnd"/>
    </w:p>
    <w:p w14:paraId="6D85CC0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40F0D66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Cryptococcus Neoformans </w:t>
      </w: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and Other Opportunistic </w:t>
      </w:r>
      <w:proofErr w:type="spellStart"/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Yeastlike</w:t>
      </w:r>
      <w:proofErr w:type="spellEnd"/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Fungi</w:t>
      </w:r>
    </w:p>
    <w:p w14:paraId="725DE72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C. neoformans/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gattii</w:t>
      </w:r>
      <w:proofErr w:type="spellEnd"/>
    </w:p>
    <w:p w14:paraId="177AF80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Malassezia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6388F0A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Trichosporon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178498D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Rhodotorula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7839E98D" w14:textId="5908E5F7" w:rsidR="00C76520" w:rsidRPr="004C52A9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Saprochaete</w:t>
      </w:r>
      <w:proofErr w:type="spellEnd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capitata</w:t>
      </w:r>
      <w:proofErr w:type="spellEnd"/>
    </w:p>
    <w:p w14:paraId="60C1CA52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Microsporidia Aspergillus </w:t>
      </w: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spp.</w:t>
      </w:r>
    </w:p>
    <w:p w14:paraId="057B8EA0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A. fumigatus</w:t>
      </w:r>
    </w:p>
    <w:p w14:paraId="701B33A3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A. flavus</w:t>
      </w:r>
    </w:p>
    <w:p w14:paraId="5E98F829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niger</w:t>
      </w:r>
      <w:proofErr w:type="spellEnd"/>
    </w:p>
    <w:p w14:paraId="2D753827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A. versicolor</w:t>
      </w:r>
    </w:p>
    <w:p w14:paraId="04F8024B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terreus</w:t>
      </w:r>
      <w:proofErr w:type="spellEnd"/>
    </w:p>
    <w:p w14:paraId="7F2147B4" w14:textId="38AA6233" w:rsidR="00C76520" w:rsidRPr="00C76520" w:rsidRDefault="004C52A9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</w:t>
      </w:r>
      <w:r w:rsidR="00C76520"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ucormycetes</w:t>
      </w:r>
      <w:proofErr w:type="spellEnd"/>
    </w:p>
    <w:p w14:paraId="3AC8B8C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Rhizopus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164A16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Mucor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C90A55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lastRenderedPageBreak/>
        <w:t>Rhizomucor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6424BC6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Lichtheimia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corymbifera</w:t>
      </w:r>
      <w:proofErr w:type="spellEnd"/>
    </w:p>
    <w:p w14:paraId="486D21E0" w14:textId="7B861285" w:rsidR="00C76520" w:rsidRPr="004C52A9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Cunninghamella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1DB965A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Other Hyaline Molds</w:t>
      </w:r>
    </w:p>
    <w:p w14:paraId="6C7E1C0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Fusarium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3D06EAC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Sarocladium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D6995D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Paecilomyces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66A6C9EC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Purpureocillium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lilacinum</w:t>
      </w:r>
      <w:proofErr w:type="spellEnd"/>
    </w:p>
    <w:p w14:paraId="279D5AF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Trichoderma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5AB8B09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Scopulariopsis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7A5A92E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FC274C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Dematiaceous Molds</w:t>
      </w:r>
    </w:p>
    <w:p w14:paraId="620777A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Alternaria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5386D8E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Bipolaris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773CD4F6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Cladophialophora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73C2CB8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Curvularia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130755D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Exophiala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1B73B69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Exserohilum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130E19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Lomentospora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prolificans</w:t>
      </w:r>
      <w:proofErr w:type="spellEnd"/>
    </w:p>
    <w:p w14:paraId="0B4B988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Scedosporium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6E26523F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Wangiella</w:t>
      </w:r>
      <w:proofErr w:type="spellEnd"/>
      <w:r w:rsidRPr="00C7652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F2E1C5E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37032820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Pneumocystis </w:t>
      </w:r>
      <w:proofErr w:type="spellStart"/>
      <w:r w:rsidRPr="00C76520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jirovecii</w:t>
      </w:r>
      <w:proofErr w:type="spellEnd"/>
    </w:p>
    <w:p w14:paraId="0F2735A2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6E4151CE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SPECTRUM OF DISEASES CAUSED BY ASPERGILLUS SPECIES</w:t>
      </w:r>
    </w:p>
    <w:p w14:paraId="5AEC3063" w14:textId="77777777" w:rsidR="00C76520" w:rsidRPr="00C76520" w:rsidRDefault="00C76520" w:rsidP="004C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Allergic Reactions</w:t>
      </w:r>
    </w:p>
    <w:p w14:paraId="32093D2D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Nasal cavity</w:t>
      </w:r>
    </w:p>
    <w:p w14:paraId="277CC0D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Paranasal sinuses</w:t>
      </w:r>
    </w:p>
    <w:p w14:paraId="77FDC0C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Lower respiratory tract</w:t>
      </w:r>
    </w:p>
    <w:p w14:paraId="5CD89A1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Colonization</w:t>
      </w:r>
    </w:p>
    <w:p w14:paraId="7C9CF085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Obstructed paranasal sinuses</w:t>
      </w:r>
    </w:p>
    <w:p w14:paraId="2BC4220B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Bronchi</w:t>
      </w:r>
    </w:p>
    <w:p w14:paraId="1E5AC01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Preformed pulmonary cavities</w:t>
      </w:r>
    </w:p>
    <w:p w14:paraId="1A86E4E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Superficial Cutaneous Infections</w:t>
      </w:r>
    </w:p>
    <w:p w14:paraId="44084982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Wounds</w:t>
      </w:r>
    </w:p>
    <w:p w14:paraId="0CF8E708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Catheter sites</w:t>
      </w:r>
    </w:p>
    <w:p w14:paraId="43C3D979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Limited Invasive Infections</w:t>
      </w:r>
    </w:p>
    <w:p w14:paraId="4B7AE04E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Bronchi</w:t>
      </w:r>
    </w:p>
    <w:p w14:paraId="43FBF90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Pulmonary parenchyma</w:t>
      </w:r>
    </w:p>
    <w:p w14:paraId="348CB86A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Mildly immunodeficient patients</w:t>
      </w:r>
    </w:p>
    <w:p w14:paraId="158B898F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Frankly Invasive Pulmonary Infection</w:t>
      </w:r>
    </w:p>
    <w:p w14:paraId="2528FEA1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Severely immunodeficient patients</w:t>
      </w:r>
    </w:p>
    <w:p w14:paraId="30BD2B80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Systemic dissemination</w:t>
      </w:r>
    </w:p>
    <w:p w14:paraId="643A8C23" w14:textId="77777777" w:rsidR="00C76520" w:rsidRPr="00C76520" w:rsidRDefault="00C76520" w:rsidP="00C7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76520">
        <w:rPr>
          <w:rFonts w:ascii="Times New Roman" w:hAnsi="Times New Roman" w:cs="Times New Roman"/>
          <w:sz w:val="28"/>
          <w:szCs w:val="28"/>
          <w14:ligatures w14:val="standardContextual"/>
        </w:rPr>
        <w:t>Death</w:t>
      </w:r>
    </w:p>
    <w:p w14:paraId="6EC4C3A6" w14:textId="6CBF8CCF" w:rsidR="00873862" w:rsidRPr="00C76520" w:rsidRDefault="00873862" w:rsidP="00C76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sectPr w:rsidR="00873862" w:rsidRPr="00C76520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A2F53" w14:textId="77777777" w:rsidR="0021403D" w:rsidRDefault="0021403D" w:rsidP="00C76520">
      <w:pPr>
        <w:spacing w:after="0" w:line="240" w:lineRule="auto"/>
      </w:pPr>
      <w:r>
        <w:separator/>
      </w:r>
    </w:p>
  </w:endnote>
  <w:endnote w:type="continuationSeparator" w:id="0">
    <w:p w14:paraId="2CC01817" w14:textId="77777777" w:rsidR="0021403D" w:rsidRDefault="0021403D" w:rsidP="00C7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A1"/>
    <w:family w:val="roman"/>
    <w:notTrueType/>
    <w:pitch w:val="default"/>
    <w:sig w:usb0="00000081" w:usb1="080F0000" w:usb2="00000010" w:usb3="00000000" w:csb0="0006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C8E1" w14:textId="77777777" w:rsidR="0021403D" w:rsidRDefault="0021403D" w:rsidP="00C76520">
      <w:pPr>
        <w:spacing w:after="0" w:line="240" w:lineRule="auto"/>
      </w:pPr>
      <w:r>
        <w:separator/>
      </w:r>
    </w:p>
  </w:footnote>
  <w:footnote w:type="continuationSeparator" w:id="0">
    <w:p w14:paraId="7A8EE510" w14:textId="77777777" w:rsidR="0021403D" w:rsidRDefault="0021403D" w:rsidP="00C7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231"/>
    <w:multiLevelType w:val="hybridMultilevel"/>
    <w:tmpl w:val="0EA8854E"/>
    <w:lvl w:ilvl="0" w:tplc="A460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CB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44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4A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E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49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2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C3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C6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201D8"/>
    <w:multiLevelType w:val="hybridMultilevel"/>
    <w:tmpl w:val="F298546E"/>
    <w:lvl w:ilvl="0" w:tplc="5C324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21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02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02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F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E5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62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49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4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253796"/>
    <w:multiLevelType w:val="hybridMultilevel"/>
    <w:tmpl w:val="6FBAC8FE"/>
    <w:lvl w:ilvl="0" w:tplc="54303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1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61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44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83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66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82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CC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8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5E474D"/>
    <w:multiLevelType w:val="hybridMultilevel"/>
    <w:tmpl w:val="17A80E82"/>
    <w:lvl w:ilvl="0" w:tplc="0DEA1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8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AA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E4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29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CD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A8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04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C6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B111B4"/>
    <w:multiLevelType w:val="hybridMultilevel"/>
    <w:tmpl w:val="D15C6C98"/>
    <w:lvl w:ilvl="0" w:tplc="719E3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A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68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62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ED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4F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E7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84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CE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AC0073"/>
    <w:multiLevelType w:val="hybridMultilevel"/>
    <w:tmpl w:val="CD70DBA2"/>
    <w:lvl w:ilvl="0" w:tplc="6D363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C2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CE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42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A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0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40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A4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DF6E28"/>
    <w:multiLevelType w:val="hybridMultilevel"/>
    <w:tmpl w:val="A95479C6"/>
    <w:lvl w:ilvl="0" w:tplc="37E60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ED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49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0D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AA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46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E9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AA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CC7C35"/>
    <w:multiLevelType w:val="hybridMultilevel"/>
    <w:tmpl w:val="F4502ACC"/>
    <w:lvl w:ilvl="0" w:tplc="4D5AE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C1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43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0F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4C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4B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6E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E1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E1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156B78"/>
    <w:multiLevelType w:val="hybridMultilevel"/>
    <w:tmpl w:val="39F6E26C"/>
    <w:lvl w:ilvl="0" w:tplc="E954E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2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45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CC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43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4F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6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7E7886"/>
    <w:multiLevelType w:val="hybridMultilevel"/>
    <w:tmpl w:val="0EE85902"/>
    <w:lvl w:ilvl="0" w:tplc="0CF4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C1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09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8C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A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06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E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87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A3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78355A"/>
    <w:multiLevelType w:val="hybridMultilevel"/>
    <w:tmpl w:val="E2DCB3B8"/>
    <w:lvl w:ilvl="0" w:tplc="2FE6D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4C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48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27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40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28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88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8B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A83A51"/>
    <w:multiLevelType w:val="hybridMultilevel"/>
    <w:tmpl w:val="0D3AC2A4"/>
    <w:lvl w:ilvl="0" w:tplc="C1BE2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A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83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42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CA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25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E4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ED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833AEB"/>
    <w:multiLevelType w:val="hybridMultilevel"/>
    <w:tmpl w:val="FE8A9156"/>
    <w:lvl w:ilvl="0" w:tplc="1EC6E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0D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23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EE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21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4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A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8A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887AD6"/>
    <w:multiLevelType w:val="hybridMultilevel"/>
    <w:tmpl w:val="7EAC18A4"/>
    <w:lvl w:ilvl="0" w:tplc="340E4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AF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29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A6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48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42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43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A0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A9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2E30F5"/>
    <w:multiLevelType w:val="hybridMultilevel"/>
    <w:tmpl w:val="E4260850"/>
    <w:lvl w:ilvl="0" w:tplc="53708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2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C0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82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4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A4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46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F514D8"/>
    <w:multiLevelType w:val="hybridMultilevel"/>
    <w:tmpl w:val="A470035A"/>
    <w:lvl w:ilvl="0" w:tplc="D5CC9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46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CF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27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2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2B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0B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89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0326BD"/>
    <w:multiLevelType w:val="hybridMultilevel"/>
    <w:tmpl w:val="0D0E0C8A"/>
    <w:lvl w:ilvl="0" w:tplc="0B80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E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4A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8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23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C4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69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A1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C6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DB0CEC"/>
    <w:multiLevelType w:val="hybridMultilevel"/>
    <w:tmpl w:val="BDF631F4"/>
    <w:lvl w:ilvl="0" w:tplc="C3786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9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C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8C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AC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00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F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29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A9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33028F9"/>
    <w:multiLevelType w:val="hybridMultilevel"/>
    <w:tmpl w:val="28DE578C"/>
    <w:lvl w:ilvl="0" w:tplc="1BCEF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62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4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A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1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24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EB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C6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21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5AD2517"/>
    <w:multiLevelType w:val="hybridMultilevel"/>
    <w:tmpl w:val="5490B45A"/>
    <w:lvl w:ilvl="0" w:tplc="5EEE4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AA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0E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23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CF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80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5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E5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F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2E6156"/>
    <w:multiLevelType w:val="hybridMultilevel"/>
    <w:tmpl w:val="BBA4033C"/>
    <w:lvl w:ilvl="0" w:tplc="8D1CC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45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2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E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C8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2D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E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47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21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691554E"/>
    <w:multiLevelType w:val="hybridMultilevel"/>
    <w:tmpl w:val="E53E2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D7003D"/>
    <w:multiLevelType w:val="hybridMultilevel"/>
    <w:tmpl w:val="CA0A6762"/>
    <w:lvl w:ilvl="0" w:tplc="79EE1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0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4A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C5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B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43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AB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4975DA"/>
    <w:multiLevelType w:val="hybridMultilevel"/>
    <w:tmpl w:val="DFC04A28"/>
    <w:lvl w:ilvl="0" w:tplc="3A786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0F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48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8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68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61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8B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03772AC"/>
    <w:multiLevelType w:val="hybridMultilevel"/>
    <w:tmpl w:val="0DAE4BEC"/>
    <w:lvl w:ilvl="0" w:tplc="2AC67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AF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48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6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4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03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EB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0C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2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0C0795B"/>
    <w:multiLevelType w:val="hybridMultilevel"/>
    <w:tmpl w:val="FBAED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F912BD"/>
    <w:multiLevelType w:val="hybridMultilevel"/>
    <w:tmpl w:val="0050403E"/>
    <w:lvl w:ilvl="0" w:tplc="0ACA4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2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0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0D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8D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A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2E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40725B2"/>
    <w:multiLevelType w:val="hybridMultilevel"/>
    <w:tmpl w:val="8F566980"/>
    <w:lvl w:ilvl="0" w:tplc="CF300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4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C6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A3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E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8B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A3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C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7D65138"/>
    <w:multiLevelType w:val="hybridMultilevel"/>
    <w:tmpl w:val="4F4A3138"/>
    <w:lvl w:ilvl="0" w:tplc="961C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6E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47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65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C3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A8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8A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2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6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0EF4E53"/>
    <w:multiLevelType w:val="hybridMultilevel"/>
    <w:tmpl w:val="246EFE10"/>
    <w:lvl w:ilvl="0" w:tplc="44DC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4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E1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80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CF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E0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8B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D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13D02D3"/>
    <w:multiLevelType w:val="hybridMultilevel"/>
    <w:tmpl w:val="E6700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2057AD"/>
    <w:multiLevelType w:val="hybridMultilevel"/>
    <w:tmpl w:val="8D4E5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D83E8B"/>
    <w:multiLevelType w:val="hybridMultilevel"/>
    <w:tmpl w:val="27684C1A"/>
    <w:lvl w:ilvl="0" w:tplc="E868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9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60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EA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0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AC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06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03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83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8F93ABD"/>
    <w:multiLevelType w:val="hybridMultilevel"/>
    <w:tmpl w:val="45A6565C"/>
    <w:lvl w:ilvl="0" w:tplc="87240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40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A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A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41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2C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EC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83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64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774538"/>
    <w:multiLevelType w:val="hybridMultilevel"/>
    <w:tmpl w:val="86F272FC"/>
    <w:lvl w:ilvl="0" w:tplc="8EBA1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47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07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2D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EC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A7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E9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C3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2F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AFB1BEC"/>
    <w:multiLevelType w:val="hybridMultilevel"/>
    <w:tmpl w:val="A8F8A230"/>
    <w:lvl w:ilvl="0" w:tplc="BC161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8E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C4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5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4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9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CE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4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23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DE30B6F"/>
    <w:multiLevelType w:val="hybridMultilevel"/>
    <w:tmpl w:val="A53686DE"/>
    <w:lvl w:ilvl="0" w:tplc="73948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C3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4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64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E3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27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4D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AA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A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0973A5F"/>
    <w:multiLevelType w:val="hybridMultilevel"/>
    <w:tmpl w:val="D94A6C98"/>
    <w:lvl w:ilvl="0" w:tplc="6A4C8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60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AD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AF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A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C6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49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2F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2B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50F3049"/>
    <w:multiLevelType w:val="hybridMultilevel"/>
    <w:tmpl w:val="394C8C36"/>
    <w:lvl w:ilvl="0" w:tplc="7682D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4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0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A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8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60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45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89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06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7802D4"/>
    <w:multiLevelType w:val="hybridMultilevel"/>
    <w:tmpl w:val="697A01FE"/>
    <w:lvl w:ilvl="0" w:tplc="E79A8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EF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68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E3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04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0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7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0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A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28A5FD0"/>
    <w:multiLevelType w:val="hybridMultilevel"/>
    <w:tmpl w:val="C546ADA6"/>
    <w:lvl w:ilvl="0" w:tplc="FE90A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42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CD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B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24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6B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81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0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6E2105"/>
    <w:multiLevelType w:val="hybridMultilevel"/>
    <w:tmpl w:val="CA8605E4"/>
    <w:lvl w:ilvl="0" w:tplc="3EFE2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C0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C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C8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60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23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48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25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A8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6DA69E9"/>
    <w:multiLevelType w:val="hybridMultilevel"/>
    <w:tmpl w:val="E0247EDE"/>
    <w:lvl w:ilvl="0" w:tplc="B1CC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49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6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88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A8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E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2D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26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64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7721F70"/>
    <w:multiLevelType w:val="hybridMultilevel"/>
    <w:tmpl w:val="A57AD086"/>
    <w:lvl w:ilvl="0" w:tplc="3FD4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07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8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2E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CB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E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A5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AE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1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5358B3"/>
    <w:multiLevelType w:val="hybridMultilevel"/>
    <w:tmpl w:val="2986736A"/>
    <w:lvl w:ilvl="0" w:tplc="16F2C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6C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CB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08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A2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C3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0B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27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06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9A00BC"/>
    <w:multiLevelType w:val="hybridMultilevel"/>
    <w:tmpl w:val="D99E171E"/>
    <w:lvl w:ilvl="0" w:tplc="1E865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AF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C7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68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C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A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6A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AE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2A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F93379"/>
    <w:multiLevelType w:val="hybridMultilevel"/>
    <w:tmpl w:val="B85AD92C"/>
    <w:lvl w:ilvl="0" w:tplc="E592A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60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20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4D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C6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CE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0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0F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4C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42"/>
  </w:num>
  <w:num w:numId="3">
    <w:abstractNumId w:val="11"/>
  </w:num>
  <w:num w:numId="4">
    <w:abstractNumId w:val="5"/>
  </w:num>
  <w:num w:numId="5">
    <w:abstractNumId w:val="10"/>
  </w:num>
  <w:num w:numId="6">
    <w:abstractNumId w:val="46"/>
  </w:num>
  <w:num w:numId="7">
    <w:abstractNumId w:val="20"/>
  </w:num>
  <w:num w:numId="8">
    <w:abstractNumId w:val="44"/>
  </w:num>
  <w:num w:numId="9">
    <w:abstractNumId w:val="4"/>
  </w:num>
  <w:num w:numId="10">
    <w:abstractNumId w:val="24"/>
  </w:num>
  <w:num w:numId="11">
    <w:abstractNumId w:val="17"/>
  </w:num>
  <w:num w:numId="12">
    <w:abstractNumId w:val="37"/>
  </w:num>
  <w:num w:numId="13">
    <w:abstractNumId w:val="7"/>
  </w:num>
  <w:num w:numId="14">
    <w:abstractNumId w:val="0"/>
  </w:num>
  <w:num w:numId="15">
    <w:abstractNumId w:val="40"/>
  </w:num>
  <w:num w:numId="16">
    <w:abstractNumId w:val="13"/>
  </w:num>
  <w:num w:numId="17">
    <w:abstractNumId w:val="43"/>
  </w:num>
  <w:num w:numId="18">
    <w:abstractNumId w:val="45"/>
  </w:num>
  <w:num w:numId="19">
    <w:abstractNumId w:val="2"/>
  </w:num>
  <w:num w:numId="20">
    <w:abstractNumId w:val="35"/>
  </w:num>
  <w:num w:numId="21">
    <w:abstractNumId w:val="29"/>
  </w:num>
  <w:num w:numId="22">
    <w:abstractNumId w:val="41"/>
  </w:num>
  <w:num w:numId="23">
    <w:abstractNumId w:val="9"/>
  </w:num>
  <w:num w:numId="24">
    <w:abstractNumId w:val="32"/>
  </w:num>
  <w:num w:numId="25">
    <w:abstractNumId w:val="39"/>
  </w:num>
  <w:num w:numId="26">
    <w:abstractNumId w:val="22"/>
  </w:num>
  <w:num w:numId="27">
    <w:abstractNumId w:val="36"/>
  </w:num>
  <w:num w:numId="28">
    <w:abstractNumId w:val="14"/>
  </w:num>
  <w:num w:numId="29">
    <w:abstractNumId w:val="12"/>
  </w:num>
  <w:num w:numId="30">
    <w:abstractNumId w:val="18"/>
  </w:num>
  <w:num w:numId="31">
    <w:abstractNumId w:val="34"/>
  </w:num>
  <w:num w:numId="32">
    <w:abstractNumId w:val="16"/>
  </w:num>
  <w:num w:numId="33">
    <w:abstractNumId w:val="15"/>
  </w:num>
  <w:num w:numId="34">
    <w:abstractNumId w:val="6"/>
  </w:num>
  <w:num w:numId="35">
    <w:abstractNumId w:val="1"/>
  </w:num>
  <w:num w:numId="36">
    <w:abstractNumId w:val="3"/>
  </w:num>
  <w:num w:numId="37">
    <w:abstractNumId w:val="26"/>
  </w:num>
  <w:num w:numId="38">
    <w:abstractNumId w:val="19"/>
  </w:num>
  <w:num w:numId="39">
    <w:abstractNumId w:val="27"/>
  </w:num>
  <w:num w:numId="40">
    <w:abstractNumId w:val="33"/>
  </w:num>
  <w:num w:numId="41">
    <w:abstractNumId w:val="28"/>
  </w:num>
  <w:num w:numId="42">
    <w:abstractNumId w:val="8"/>
  </w:num>
  <w:num w:numId="43">
    <w:abstractNumId w:val="23"/>
  </w:num>
  <w:num w:numId="44">
    <w:abstractNumId w:val="38"/>
  </w:num>
  <w:num w:numId="45">
    <w:abstractNumId w:val="21"/>
  </w:num>
  <w:num w:numId="46">
    <w:abstractNumId w:val="25"/>
  </w:num>
  <w:num w:numId="47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137E5"/>
    <w:rsid w:val="0003708C"/>
    <w:rsid w:val="00040266"/>
    <w:rsid w:val="00153156"/>
    <w:rsid w:val="0017243F"/>
    <w:rsid w:val="00181E95"/>
    <w:rsid w:val="001F574B"/>
    <w:rsid w:val="0021403D"/>
    <w:rsid w:val="0027212E"/>
    <w:rsid w:val="00297D95"/>
    <w:rsid w:val="002A6BE6"/>
    <w:rsid w:val="002B1786"/>
    <w:rsid w:val="00351EB8"/>
    <w:rsid w:val="00357B27"/>
    <w:rsid w:val="003A4ADA"/>
    <w:rsid w:val="003C5B08"/>
    <w:rsid w:val="003D39D0"/>
    <w:rsid w:val="004441A7"/>
    <w:rsid w:val="0047109C"/>
    <w:rsid w:val="00483C9F"/>
    <w:rsid w:val="004A3834"/>
    <w:rsid w:val="004C52A9"/>
    <w:rsid w:val="004F43FF"/>
    <w:rsid w:val="00585808"/>
    <w:rsid w:val="00655E30"/>
    <w:rsid w:val="00676EDA"/>
    <w:rsid w:val="006C0675"/>
    <w:rsid w:val="006E1C2A"/>
    <w:rsid w:val="006E2718"/>
    <w:rsid w:val="00767093"/>
    <w:rsid w:val="007762D3"/>
    <w:rsid w:val="007C1926"/>
    <w:rsid w:val="00873862"/>
    <w:rsid w:val="008A2FC4"/>
    <w:rsid w:val="008B3E2D"/>
    <w:rsid w:val="008B484F"/>
    <w:rsid w:val="008C6646"/>
    <w:rsid w:val="008D1D3E"/>
    <w:rsid w:val="008D5B0A"/>
    <w:rsid w:val="008F0CB6"/>
    <w:rsid w:val="009332B5"/>
    <w:rsid w:val="00976215"/>
    <w:rsid w:val="0098664F"/>
    <w:rsid w:val="009C59DE"/>
    <w:rsid w:val="009D3805"/>
    <w:rsid w:val="00A01B39"/>
    <w:rsid w:val="00A361C0"/>
    <w:rsid w:val="00A60BDF"/>
    <w:rsid w:val="00AC116A"/>
    <w:rsid w:val="00B76C47"/>
    <w:rsid w:val="00BA67E9"/>
    <w:rsid w:val="00C364A0"/>
    <w:rsid w:val="00C76520"/>
    <w:rsid w:val="00C8364E"/>
    <w:rsid w:val="00CB263D"/>
    <w:rsid w:val="00D04092"/>
    <w:rsid w:val="00D6567A"/>
    <w:rsid w:val="00DA4AE1"/>
    <w:rsid w:val="00DB1A63"/>
    <w:rsid w:val="00DC357B"/>
    <w:rsid w:val="00DE0E7C"/>
    <w:rsid w:val="00DF0B50"/>
    <w:rsid w:val="00DF42EE"/>
    <w:rsid w:val="00E12A23"/>
    <w:rsid w:val="00E37BBC"/>
    <w:rsid w:val="00EC705A"/>
    <w:rsid w:val="00EF1F43"/>
    <w:rsid w:val="00EF6214"/>
    <w:rsid w:val="00F02B71"/>
    <w:rsid w:val="00F44375"/>
    <w:rsid w:val="00F51C5A"/>
    <w:rsid w:val="00F806F8"/>
    <w:rsid w:val="00F962FD"/>
    <w:rsid w:val="00FA685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520"/>
  </w:style>
  <w:style w:type="paragraph" w:styleId="Footer">
    <w:name w:val="footer"/>
    <w:basedOn w:val="Normal"/>
    <w:link w:val="FooterChar"/>
    <w:uiPriority w:val="99"/>
    <w:unhideWhenUsed/>
    <w:rsid w:val="00C7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520"/>
  </w:style>
  <w:style w:type="table" w:styleId="TableGrid">
    <w:name w:val="Table Grid"/>
    <w:basedOn w:val="TableNormal"/>
    <w:uiPriority w:val="39"/>
    <w:rsid w:val="00C765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169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30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93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950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784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72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01">
          <w:marLeft w:val="403"/>
          <w:marRight w:val="778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161">
          <w:marLeft w:val="403"/>
          <w:marRight w:val="106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676">
          <w:marLeft w:val="403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03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17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44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93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650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8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74">
          <w:marLeft w:val="432"/>
          <w:marRight w:val="61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37">
          <w:marLeft w:val="43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7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355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855">
          <w:marLeft w:val="475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7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225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24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9">
          <w:marLeft w:val="418"/>
          <w:marRight w:val="7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205">
          <w:marLeft w:val="418"/>
          <w:marRight w:val="14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8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6">
          <w:marLeft w:val="346"/>
          <w:marRight w:val="475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8">
          <w:marLeft w:val="346"/>
          <w:marRight w:val="14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50">
          <w:marLeft w:val="346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39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83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9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8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1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1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48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23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835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9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8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89">
          <w:marLeft w:val="576"/>
          <w:marRight w:val="28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67">
          <w:marLeft w:val="576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108">
          <w:marLeft w:val="576"/>
          <w:marRight w:val="3485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48">
          <w:marLeft w:val="576"/>
          <w:marRight w:val="108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1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825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69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88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796">
          <w:marLeft w:val="317"/>
          <w:marRight w:val="475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0">
          <w:marLeft w:val="317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8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6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353">
          <w:marLeft w:val="446"/>
          <w:marRight w:val="51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121">
          <w:marLeft w:val="446"/>
          <w:marRight w:val="99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61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56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7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5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6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139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90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8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9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9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8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038">
          <w:marLeft w:val="389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50">
          <w:marLeft w:val="389"/>
          <w:marRight w:val="7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45">
          <w:marLeft w:val="389"/>
          <w:marRight w:val="202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86">
          <w:marLeft w:val="389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5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8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4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0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7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895">
          <w:marLeft w:val="475"/>
          <w:marRight w:val="907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2">
          <w:marLeft w:val="475"/>
          <w:marRight w:val="29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64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2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4923">
          <w:marLeft w:val="403"/>
          <w:marRight w:val="1296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49">
          <w:marLeft w:val="403"/>
          <w:marRight w:val="14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8">
          <w:marLeft w:val="403"/>
          <w:marRight w:val="122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052">
          <w:marLeft w:val="461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86">
          <w:marLeft w:val="461"/>
          <w:marRight w:val="58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46">
          <w:marLeft w:val="461"/>
          <w:marRight w:val="59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5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3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160">
          <w:marLeft w:val="317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93">
          <w:marLeft w:val="317"/>
          <w:marRight w:val="36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129">
          <w:marLeft w:val="317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81">
          <w:marLeft w:val="331"/>
          <w:marRight w:val="1037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41">
          <w:marLeft w:val="331"/>
          <w:marRight w:val="749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07">
          <w:marLeft w:val="331"/>
          <w:marRight w:val="432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967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935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58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50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44">
          <w:marLeft w:val="346"/>
          <w:marRight w:val="648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0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2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8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116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0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8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2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45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25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5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4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59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74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219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8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64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76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8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6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0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8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631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4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3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05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1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662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6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454">
          <w:marLeft w:val="317"/>
          <w:marRight w:val="835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54">
          <w:marLeft w:val="374"/>
          <w:marRight w:val="216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86">
          <w:marLeft w:val="374"/>
          <w:marRight w:val="56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237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728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66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4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77">
          <w:marLeft w:val="317"/>
          <w:marRight w:val="66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72">
          <w:marLeft w:val="31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873">
          <w:marLeft w:val="317"/>
          <w:marRight w:val="108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3">
          <w:marLeft w:val="317"/>
          <w:marRight w:val="2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720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47">
          <w:marLeft w:val="504"/>
          <w:marRight w:val="66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6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19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92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87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9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5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2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52">
          <w:marLeft w:val="518"/>
          <w:marRight w:val="1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588">
          <w:marLeft w:val="518"/>
          <w:marRight w:val="10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04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62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8984">
          <w:marLeft w:val="36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57">
          <w:marLeft w:val="360"/>
          <w:marRight w:val="288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254">
          <w:marLeft w:val="360"/>
          <w:marRight w:val="23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7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80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0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2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3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2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51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5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29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8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4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089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4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98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43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089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58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30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3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90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177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402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815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9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0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88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4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907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56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592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3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9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968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598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82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92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63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2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9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99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7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7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25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250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42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51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73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6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49">
          <w:marLeft w:val="403"/>
          <w:marRight w:val="64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43">
          <w:marLeft w:val="403"/>
          <w:marRight w:val="216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595">
          <w:marLeft w:val="403"/>
          <w:marRight w:val="14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91">
          <w:marLeft w:val="562"/>
          <w:marRight w:val="25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55">
          <w:marLeft w:val="562"/>
          <w:marRight w:val="14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3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6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1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0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2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0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7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4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3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57">
          <w:marLeft w:val="374"/>
          <w:marRight w:val="2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67">
          <w:marLeft w:val="374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374"/>
          <w:marRight w:val="893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30">
          <w:marLeft w:val="374"/>
          <w:marRight w:val="43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41">
          <w:marLeft w:val="374"/>
          <w:marRight w:val="14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9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3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7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47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7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04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85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58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1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6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1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9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2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7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8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7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7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73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6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122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19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83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8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4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03">
          <w:marLeft w:val="331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673">
          <w:marLeft w:val="331"/>
          <w:marRight w:val="86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7">
          <w:marLeft w:val="331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0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81">
          <w:marLeft w:val="43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75">
          <w:marLeft w:val="432"/>
          <w:marRight w:val="40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76">
          <w:marLeft w:val="432"/>
          <w:marRight w:val="1757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99">
          <w:marLeft w:val="432"/>
          <w:marRight w:val="936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50">
          <w:marLeft w:val="432"/>
          <w:marRight w:val="1181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2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13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4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676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50">
          <w:marLeft w:val="504"/>
          <w:marRight w:val="142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50">
          <w:marLeft w:val="504"/>
          <w:marRight w:val="49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412">
          <w:marLeft w:val="518"/>
          <w:marRight w:val="115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39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92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72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4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2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5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7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7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7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1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156">
          <w:marLeft w:val="331"/>
          <w:marRight w:val="148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933">
          <w:marLeft w:val="331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71">
          <w:marLeft w:val="331"/>
          <w:marRight w:val="14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8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6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8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68">
          <w:marLeft w:val="403"/>
          <w:marRight w:val="446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45">
          <w:marLeft w:val="403"/>
          <w:marRight w:val="50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797">
          <w:marLeft w:val="331"/>
          <w:marRight w:val="806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71">
          <w:marLeft w:val="331"/>
          <w:marRight w:val="21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50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7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91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06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11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116</cp:revision>
  <dcterms:created xsi:type="dcterms:W3CDTF">2023-03-20T06:22:00Z</dcterms:created>
  <dcterms:modified xsi:type="dcterms:W3CDTF">2023-05-06T16:17:00Z</dcterms:modified>
</cp:coreProperties>
</file>